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28A" w:rsidRPr="00936164" w:rsidRDefault="00DD6AF0" w:rsidP="0092628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24</w:t>
      </w:r>
      <w:r w:rsidR="00A60164">
        <w:rPr>
          <w:sz w:val="24"/>
          <w:szCs w:val="24"/>
        </w:rPr>
        <w:t xml:space="preserve"> </w:t>
      </w:r>
      <w:r w:rsidR="00A56A8E" w:rsidRPr="00936164">
        <w:rPr>
          <w:sz w:val="24"/>
          <w:szCs w:val="24"/>
        </w:rPr>
        <w:t xml:space="preserve">de </w:t>
      </w:r>
      <w:r w:rsidR="00A60164">
        <w:rPr>
          <w:sz w:val="24"/>
          <w:szCs w:val="24"/>
        </w:rPr>
        <w:t>marzo</w:t>
      </w:r>
      <w:r w:rsidR="00CB0704">
        <w:rPr>
          <w:sz w:val="24"/>
          <w:szCs w:val="24"/>
        </w:rPr>
        <w:t xml:space="preserve"> </w:t>
      </w:r>
      <w:r w:rsidR="008F5ED6">
        <w:rPr>
          <w:sz w:val="24"/>
          <w:szCs w:val="24"/>
        </w:rPr>
        <w:t>del 2020</w:t>
      </w:r>
    </w:p>
    <w:p w:rsidR="0092628A" w:rsidRPr="000A0FD2" w:rsidRDefault="0092628A" w:rsidP="0092628A">
      <w:pPr>
        <w:spacing w:after="0" w:line="240" w:lineRule="auto"/>
        <w:rPr>
          <w:b/>
          <w:sz w:val="24"/>
          <w:szCs w:val="24"/>
        </w:rPr>
      </w:pPr>
    </w:p>
    <w:p w:rsidR="00823B2B" w:rsidRDefault="00823B2B" w:rsidP="00AE0E6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es-ES"/>
        </w:rPr>
      </w:pPr>
    </w:p>
    <w:p w:rsidR="00AE0E6C" w:rsidRPr="00AE0E6C" w:rsidRDefault="00AE0E6C" w:rsidP="00AE0E6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es-ES"/>
        </w:rPr>
      </w:pPr>
      <w:r w:rsidRPr="00AE0E6C">
        <w:rPr>
          <w:rFonts w:eastAsia="Times New Roman"/>
          <w:b/>
          <w:sz w:val="28"/>
          <w:szCs w:val="28"/>
          <w:lang w:eastAsia="es-ES"/>
        </w:rPr>
        <w:t xml:space="preserve">La </w:t>
      </w:r>
      <w:r w:rsidRPr="00AE0E6C">
        <w:rPr>
          <w:rFonts w:eastAsia="Times New Roman"/>
          <w:b/>
          <w:sz w:val="28"/>
          <w:szCs w:val="28"/>
          <w:lang w:eastAsia="es-ES"/>
        </w:rPr>
        <w:t>CEV</w:t>
      </w:r>
      <w:r w:rsidRPr="00AE0E6C">
        <w:rPr>
          <w:rFonts w:eastAsia="Times New Roman"/>
          <w:b/>
          <w:sz w:val="28"/>
          <w:szCs w:val="28"/>
          <w:lang w:eastAsia="es-ES"/>
        </w:rPr>
        <w:t xml:space="preserve"> considera proporcionadas las medidas adoptadas por el Gobierno </w:t>
      </w:r>
    </w:p>
    <w:p w:rsidR="00175215" w:rsidRPr="00AE0E6C" w:rsidRDefault="00AE0E6C" w:rsidP="00AE0E6C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es-ES"/>
        </w:rPr>
      </w:pPr>
      <w:r w:rsidRPr="00AE0E6C">
        <w:rPr>
          <w:rFonts w:eastAsia="Times New Roman"/>
          <w:b/>
          <w:sz w:val="28"/>
          <w:szCs w:val="28"/>
          <w:lang w:eastAsia="es-ES"/>
        </w:rPr>
        <w:t>y defiende que no se paren más sectores de actividad</w:t>
      </w:r>
    </w:p>
    <w:p w:rsidR="00AE0E6C" w:rsidRDefault="00AE0E6C" w:rsidP="00AE0E6C">
      <w:pPr>
        <w:spacing w:after="0" w:line="240" w:lineRule="auto"/>
        <w:jc w:val="center"/>
        <w:rPr>
          <w:rFonts w:eastAsia="Times New Roman"/>
          <w:lang w:eastAsia="es-ES"/>
        </w:rPr>
      </w:pPr>
    </w:p>
    <w:p w:rsidR="00AE0E6C" w:rsidRPr="000A0FD2" w:rsidRDefault="00AE0E6C" w:rsidP="00AE0E6C">
      <w:pPr>
        <w:spacing w:after="0" w:line="240" w:lineRule="auto"/>
        <w:jc w:val="center"/>
        <w:rPr>
          <w:b/>
          <w:sz w:val="32"/>
          <w:szCs w:val="32"/>
        </w:rPr>
      </w:pPr>
    </w:p>
    <w:p w:rsidR="00CB3A25" w:rsidRDefault="00CC5144" w:rsidP="00CB3A25">
      <w:pPr>
        <w:spacing w:after="0" w:line="276" w:lineRule="auto"/>
        <w:jc w:val="both"/>
        <w:rPr>
          <w:rFonts w:eastAsia="Times New Roman"/>
          <w:lang w:eastAsia="es-ES"/>
        </w:rPr>
      </w:pPr>
      <w:r>
        <w:rPr>
          <w:rFonts w:eastAsia="Times New Roman"/>
          <w:lang w:eastAsia="es-ES"/>
        </w:rPr>
        <w:t>L</w:t>
      </w:r>
      <w:r w:rsidR="00E952D5">
        <w:rPr>
          <w:rFonts w:eastAsia="Times New Roman"/>
          <w:lang w:eastAsia="es-ES"/>
        </w:rPr>
        <w:t xml:space="preserve">a </w:t>
      </w:r>
      <w:r w:rsidR="004223E7">
        <w:rPr>
          <w:rFonts w:eastAsia="Times New Roman"/>
          <w:lang w:eastAsia="es-ES"/>
        </w:rPr>
        <w:t xml:space="preserve">Confederación Empresarial de la </w:t>
      </w:r>
      <w:proofErr w:type="spellStart"/>
      <w:r w:rsidR="004223E7">
        <w:rPr>
          <w:rFonts w:eastAsia="Times New Roman"/>
          <w:lang w:eastAsia="es-ES"/>
        </w:rPr>
        <w:t>Comunitat</w:t>
      </w:r>
      <w:proofErr w:type="spellEnd"/>
      <w:r w:rsidR="004223E7">
        <w:rPr>
          <w:rFonts w:eastAsia="Times New Roman"/>
          <w:lang w:eastAsia="es-ES"/>
        </w:rPr>
        <w:t xml:space="preserve"> Val</w:t>
      </w:r>
      <w:r w:rsidR="00E952D5">
        <w:rPr>
          <w:rFonts w:eastAsia="Times New Roman"/>
          <w:lang w:eastAsia="es-ES"/>
        </w:rPr>
        <w:t>enciana (CEV)</w:t>
      </w:r>
      <w:r>
        <w:rPr>
          <w:rFonts w:eastAsia="Times New Roman"/>
          <w:lang w:eastAsia="es-ES"/>
        </w:rPr>
        <w:t xml:space="preserve"> considera proporcionadas las medidas adoptadas por el Gobierno hasta el momento y defiende que no se paren más sectores de actividad mientras la crisis sanitaria lo permita y </w:t>
      </w:r>
      <w:r w:rsidR="007F2EDF">
        <w:rPr>
          <w:rFonts w:eastAsia="Times New Roman"/>
          <w:lang w:eastAsia="es-ES"/>
        </w:rPr>
        <w:t>esté garantizada</w:t>
      </w:r>
      <w:r w:rsidRPr="00CC5144">
        <w:rPr>
          <w:rFonts w:eastAsia="Times New Roman"/>
          <w:lang w:eastAsia="es-ES"/>
        </w:rPr>
        <w:t xml:space="preserve"> la seguridad de los trabajadores</w:t>
      </w:r>
      <w:r>
        <w:rPr>
          <w:rFonts w:eastAsia="Times New Roman"/>
          <w:lang w:eastAsia="es-ES"/>
        </w:rPr>
        <w:t>.</w:t>
      </w:r>
    </w:p>
    <w:p w:rsidR="00E827C9" w:rsidRDefault="00CB3A25" w:rsidP="00E827C9">
      <w:pPr>
        <w:spacing w:before="240"/>
        <w:jc w:val="both"/>
      </w:pPr>
      <w:r>
        <w:t>E</w:t>
      </w:r>
      <w:r>
        <w:t>l paro total de la actividad supon</w:t>
      </w:r>
      <w:r>
        <w:t>dría</w:t>
      </w:r>
      <w:r>
        <w:t xml:space="preserve"> un shoc</w:t>
      </w:r>
      <w:r>
        <w:t>k total sobre la economía real y una mayor destrucción de puestos de trabajo, además, impediría el correcto funcionamiento de la actividad de los sectores esenciales</w:t>
      </w:r>
      <w:r w:rsidR="00E827C9">
        <w:t xml:space="preserve">, básicos para hacer frente a la crisis sanitaria. </w:t>
      </w:r>
    </w:p>
    <w:p w:rsidR="00E827C9" w:rsidRPr="00823B2B" w:rsidRDefault="00E827C9" w:rsidP="00E827C9">
      <w:pPr>
        <w:spacing w:before="240"/>
        <w:jc w:val="both"/>
      </w:pPr>
      <w:r w:rsidRPr="00823B2B">
        <w:t>Mientras sea posible</w:t>
      </w:r>
      <w:r w:rsidR="00A23047" w:rsidRPr="00823B2B">
        <w:t xml:space="preserve"> y, por supuesto, priorizando la salud,</w:t>
      </w:r>
      <w:r w:rsidRPr="00823B2B">
        <w:t xml:space="preserve"> deben evitarse medidas más restrictivas para que la recuperación posterior sea más rápida, la vuelta a la actividad más temprana, y esto repercuta de forma directa y positiva sobre la liquidez, la solvencia y el empleo.</w:t>
      </w:r>
    </w:p>
    <w:p w:rsidR="00E827C9" w:rsidRPr="00823B2B" w:rsidRDefault="00CB3A25" w:rsidP="00E827C9">
      <w:pPr>
        <w:spacing w:before="240"/>
        <w:jc w:val="both"/>
        <w:rPr>
          <w:rFonts w:eastAsia="Times New Roman"/>
          <w:lang w:eastAsia="es-ES"/>
        </w:rPr>
      </w:pPr>
      <w:r w:rsidRPr="00823B2B">
        <w:rPr>
          <w:rFonts w:eastAsia="Times New Roman"/>
          <w:lang w:eastAsia="es-ES"/>
        </w:rPr>
        <w:t>Frente al cierre total, l</w:t>
      </w:r>
      <w:r w:rsidR="00A74DA0" w:rsidRPr="00823B2B">
        <w:rPr>
          <w:rFonts w:eastAsia="Times New Roman"/>
          <w:lang w:eastAsia="es-ES"/>
        </w:rPr>
        <w:t xml:space="preserve">a CEV </w:t>
      </w:r>
      <w:r w:rsidR="00A01DA7" w:rsidRPr="00823B2B">
        <w:rPr>
          <w:rFonts w:eastAsia="Times New Roman"/>
          <w:lang w:eastAsia="es-ES"/>
        </w:rPr>
        <w:t xml:space="preserve">insiste en la necesidad de actuar con responsabilidad y </w:t>
      </w:r>
      <w:r w:rsidR="007F2EDF" w:rsidRPr="00823B2B">
        <w:rPr>
          <w:rFonts w:eastAsia="Times New Roman"/>
          <w:lang w:eastAsia="es-ES"/>
        </w:rPr>
        <w:t>acatar</w:t>
      </w:r>
      <w:r w:rsidR="00A01DA7" w:rsidRPr="00823B2B">
        <w:rPr>
          <w:rFonts w:eastAsia="Times New Roman"/>
          <w:lang w:eastAsia="es-ES"/>
        </w:rPr>
        <w:t xml:space="preserve"> todos los protocolos d</w:t>
      </w:r>
      <w:r w:rsidR="007F2EDF" w:rsidRPr="00823B2B">
        <w:rPr>
          <w:rFonts w:eastAsia="Times New Roman"/>
          <w:lang w:eastAsia="es-ES"/>
        </w:rPr>
        <w:t xml:space="preserve">ictados desde la Administración, al tiempo que reclama que se facilite el suministro de </w:t>
      </w:r>
      <w:proofErr w:type="spellStart"/>
      <w:r w:rsidR="007F2EDF" w:rsidRPr="00823B2B">
        <w:rPr>
          <w:rFonts w:eastAsia="Times New Roman"/>
          <w:lang w:eastAsia="es-ES"/>
        </w:rPr>
        <w:t>EPIs</w:t>
      </w:r>
      <w:proofErr w:type="spellEnd"/>
      <w:r w:rsidR="007F2EDF" w:rsidRPr="00823B2B">
        <w:rPr>
          <w:rFonts w:eastAsia="Times New Roman"/>
          <w:lang w:eastAsia="es-ES"/>
        </w:rPr>
        <w:t xml:space="preserve"> a todas las empresas que mantengan la actividad, para que éstas</w:t>
      </w:r>
      <w:r w:rsidRPr="00823B2B">
        <w:rPr>
          <w:rFonts w:eastAsia="Times New Roman"/>
          <w:lang w:eastAsia="es-ES"/>
        </w:rPr>
        <w:t xml:space="preserve"> </w:t>
      </w:r>
      <w:r w:rsidR="007F2EDF" w:rsidRPr="00823B2B">
        <w:rPr>
          <w:rFonts w:eastAsia="Times New Roman"/>
          <w:lang w:eastAsia="es-ES"/>
        </w:rPr>
        <w:t xml:space="preserve">puedan cumplir con las medidas de protección y seguridad. </w:t>
      </w:r>
    </w:p>
    <w:p w:rsidR="00CC5144" w:rsidRPr="00823B2B" w:rsidRDefault="00CC5144" w:rsidP="00A23047">
      <w:pPr>
        <w:jc w:val="both"/>
        <w:rPr>
          <w:rFonts w:eastAsia="Times New Roman"/>
          <w:lang w:eastAsia="es-ES"/>
        </w:rPr>
      </w:pPr>
      <w:r w:rsidRPr="00823B2B">
        <w:rPr>
          <w:rFonts w:eastAsia="Times New Roman"/>
          <w:lang w:eastAsia="es-ES"/>
        </w:rPr>
        <w:t>Por último, l</w:t>
      </w:r>
      <w:r w:rsidRPr="00823B2B">
        <w:rPr>
          <w:rFonts w:eastAsia="Times New Roman"/>
          <w:lang w:eastAsia="es-ES"/>
        </w:rPr>
        <w:t xml:space="preserve">a CEV </w:t>
      </w:r>
      <w:r w:rsidR="00A23047" w:rsidRPr="00823B2B">
        <w:rPr>
          <w:rFonts w:eastAsia="Times New Roman"/>
          <w:lang w:eastAsia="es-ES"/>
        </w:rPr>
        <w:t xml:space="preserve">aplaude la responsabilidad </w:t>
      </w:r>
      <w:r w:rsidR="00A23047" w:rsidRPr="00823B2B">
        <w:rPr>
          <w:rFonts w:eastAsia="Times New Roman"/>
          <w:lang w:eastAsia="es-ES"/>
        </w:rPr>
        <w:t xml:space="preserve">mostrada </w:t>
      </w:r>
      <w:r w:rsidR="00500ED9">
        <w:rPr>
          <w:rFonts w:eastAsia="Times New Roman"/>
          <w:lang w:eastAsia="es-ES"/>
        </w:rPr>
        <w:t>por parte de las empresas</w:t>
      </w:r>
      <w:bookmarkStart w:id="0" w:name="_GoBack"/>
      <w:bookmarkEnd w:id="0"/>
      <w:r w:rsidR="00A23047" w:rsidRPr="00823B2B">
        <w:rPr>
          <w:rFonts w:eastAsia="Times New Roman"/>
          <w:lang w:eastAsia="es-ES"/>
        </w:rPr>
        <w:t>, trabajadores y ciu</w:t>
      </w:r>
      <w:r w:rsidR="00A23047" w:rsidRPr="00823B2B">
        <w:rPr>
          <w:rFonts w:eastAsia="Times New Roman"/>
          <w:lang w:eastAsia="es-ES"/>
        </w:rPr>
        <w:t xml:space="preserve">dadanos </w:t>
      </w:r>
      <w:r w:rsidR="00A23047" w:rsidRPr="00823B2B">
        <w:rPr>
          <w:rFonts w:eastAsia="Times New Roman"/>
          <w:lang w:eastAsia="es-ES"/>
        </w:rPr>
        <w:t>desde el inicio de la crisis</w:t>
      </w:r>
      <w:r w:rsidR="00A23047" w:rsidRPr="00823B2B">
        <w:rPr>
          <w:rFonts w:eastAsia="Times New Roman"/>
          <w:lang w:eastAsia="es-ES"/>
        </w:rPr>
        <w:t>,</w:t>
      </w:r>
      <w:r w:rsidR="00A23047" w:rsidRPr="00823B2B">
        <w:rPr>
          <w:rFonts w:eastAsia="Times New Roman"/>
          <w:lang w:eastAsia="es-ES"/>
        </w:rPr>
        <w:t xml:space="preserve"> </w:t>
      </w:r>
      <w:r w:rsidR="00A23047" w:rsidRPr="00823B2B">
        <w:rPr>
          <w:rFonts w:eastAsia="Times New Roman"/>
          <w:lang w:eastAsia="es-ES"/>
        </w:rPr>
        <w:t>llama a</w:t>
      </w:r>
      <w:r w:rsidR="00A23047" w:rsidRPr="00823B2B">
        <w:rPr>
          <w:rFonts w:eastAsia="Times New Roman"/>
          <w:lang w:eastAsia="es-ES"/>
        </w:rPr>
        <w:t xml:space="preserve"> que </w:t>
      </w:r>
      <w:r w:rsidR="00A23047" w:rsidRPr="00823B2B">
        <w:rPr>
          <w:rFonts w:eastAsia="Times New Roman"/>
          <w:lang w:eastAsia="es-ES"/>
        </w:rPr>
        <w:t>se mantenga</w:t>
      </w:r>
      <w:r w:rsidR="00A23047" w:rsidRPr="00823B2B">
        <w:rPr>
          <w:rFonts w:eastAsia="Times New Roman"/>
          <w:lang w:eastAsia="es-ES"/>
        </w:rPr>
        <w:t xml:space="preserve"> esa actitud el tiempo que se</w:t>
      </w:r>
      <w:r w:rsidR="00A23047" w:rsidRPr="00823B2B">
        <w:rPr>
          <w:rFonts w:eastAsia="Times New Roman"/>
          <w:lang w:eastAsia="es-ES"/>
        </w:rPr>
        <w:t xml:space="preserve"> prolongue el e</w:t>
      </w:r>
      <w:r w:rsidR="00A23047" w:rsidRPr="00823B2B">
        <w:rPr>
          <w:rFonts w:eastAsia="Times New Roman"/>
          <w:lang w:eastAsia="es-ES"/>
        </w:rPr>
        <w:t xml:space="preserve">stado de </w:t>
      </w:r>
      <w:r w:rsidR="00A23047" w:rsidRPr="00823B2B">
        <w:rPr>
          <w:rFonts w:eastAsia="Times New Roman"/>
          <w:lang w:eastAsia="es-ES"/>
        </w:rPr>
        <w:t xml:space="preserve">alarma, y </w:t>
      </w:r>
      <w:r w:rsidRPr="00823B2B">
        <w:rPr>
          <w:rFonts w:eastAsia="Times New Roman"/>
          <w:lang w:eastAsia="es-ES"/>
        </w:rPr>
        <w:t xml:space="preserve">vuelve a ponerse a </w:t>
      </w:r>
      <w:r w:rsidRPr="00823B2B">
        <w:rPr>
          <w:rFonts w:eastAsia="Times New Roman"/>
          <w:lang w:eastAsia="es-ES"/>
        </w:rPr>
        <w:t>disposición del sector público para aportar información y criterio en cuanto a las necesidades del tejido empresarial y la más eficiente y eficaz instrumentalización de las ayudas.</w:t>
      </w:r>
    </w:p>
    <w:p w:rsidR="00DD6AF0" w:rsidRDefault="00DD6AF0" w:rsidP="00DD6AF0">
      <w:pPr>
        <w:spacing w:after="0" w:line="276" w:lineRule="auto"/>
        <w:jc w:val="both"/>
        <w:rPr>
          <w:rFonts w:eastAsia="Times New Roman"/>
          <w:lang w:eastAsia="es-ES"/>
        </w:rPr>
      </w:pPr>
    </w:p>
    <w:p w:rsidR="00DD6AF0" w:rsidRDefault="00DD6AF0" w:rsidP="00DD6AF0"/>
    <w:p w:rsidR="00DD6AF0" w:rsidRDefault="00DD6AF0" w:rsidP="00DD6AF0">
      <w:pPr>
        <w:spacing w:after="0" w:line="276" w:lineRule="auto"/>
        <w:jc w:val="both"/>
        <w:rPr>
          <w:rFonts w:eastAsia="Times New Roman"/>
          <w:lang w:eastAsia="es-ES"/>
        </w:rPr>
      </w:pPr>
    </w:p>
    <w:p w:rsidR="00DD6AF0" w:rsidRDefault="00DD6AF0" w:rsidP="00DD6AF0">
      <w:pPr>
        <w:spacing w:after="0" w:line="276" w:lineRule="auto"/>
        <w:jc w:val="both"/>
        <w:rPr>
          <w:rFonts w:eastAsia="Times New Roman"/>
          <w:lang w:eastAsia="es-ES"/>
        </w:rPr>
      </w:pPr>
    </w:p>
    <w:p w:rsidR="00610F81" w:rsidRDefault="00610F81" w:rsidP="00B51B0F">
      <w:pPr>
        <w:spacing w:after="0" w:line="276" w:lineRule="auto"/>
        <w:jc w:val="both"/>
        <w:rPr>
          <w:rFonts w:eastAsia="Times New Roman"/>
          <w:lang w:eastAsia="es-ES"/>
        </w:rPr>
      </w:pPr>
    </w:p>
    <w:sectPr w:rsidR="00610F81" w:rsidSect="003414CF">
      <w:headerReference w:type="default" r:id="rId8"/>
      <w:footerReference w:type="default" r:id="rId9"/>
      <w:pgSz w:w="11906" w:h="16838"/>
      <w:pgMar w:top="2835" w:right="1701" w:bottom="1701" w:left="1701" w:header="851" w:footer="851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16F" w:rsidRDefault="0071016F" w:rsidP="003414CF">
      <w:r>
        <w:separator/>
      </w:r>
    </w:p>
  </w:endnote>
  <w:endnote w:type="continuationSeparator" w:id="0">
    <w:p w:rsidR="0071016F" w:rsidRDefault="0071016F" w:rsidP="0034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4CF" w:rsidRDefault="0092628A">
    <w:pPr>
      <w:pStyle w:val="Piedepgina"/>
    </w:pPr>
    <w:r>
      <w:rPr>
        <w:noProof/>
        <w:lang w:eastAsia="es-ES"/>
      </w:rPr>
      <w:drawing>
        <wp:inline distT="0" distB="0" distL="0" distR="0">
          <wp:extent cx="5400675" cy="295275"/>
          <wp:effectExtent l="0" t="0" r="0" b="0"/>
          <wp:docPr id="2" name="Imagen 2" descr="Recurso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urso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16F" w:rsidRDefault="0071016F" w:rsidP="003414CF">
      <w:r>
        <w:separator/>
      </w:r>
    </w:p>
  </w:footnote>
  <w:footnote w:type="continuationSeparator" w:id="0">
    <w:p w:rsidR="0071016F" w:rsidRDefault="0071016F" w:rsidP="00341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4CF" w:rsidRDefault="0092628A">
    <w:pPr>
      <w:pStyle w:val="Encabezado"/>
    </w:pPr>
    <w:r>
      <w:rPr>
        <w:noProof/>
        <w:lang w:eastAsia="es-ES"/>
      </w:rPr>
      <w:drawing>
        <wp:inline distT="0" distB="0" distL="0" distR="0">
          <wp:extent cx="2162175" cy="733425"/>
          <wp:effectExtent l="0" t="0" r="0" b="0"/>
          <wp:docPr id="1" name="Imagen 1" descr="Recurso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urso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221"/>
    <w:multiLevelType w:val="hybridMultilevel"/>
    <w:tmpl w:val="C04CCD98"/>
    <w:lvl w:ilvl="0" w:tplc="0538A32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E6E82"/>
    <w:multiLevelType w:val="hybridMultilevel"/>
    <w:tmpl w:val="951CC2A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E3BAA"/>
    <w:multiLevelType w:val="hybridMultilevel"/>
    <w:tmpl w:val="ED64C4D8"/>
    <w:lvl w:ilvl="0" w:tplc="3DF68BE8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73B26"/>
    <w:multiLevelType w:val="hybridMultilevel"/>
    <w:tmpl w:val="733EA04A"/>
    <w:lvl w:ilvl="0" w:tplc="6BD0977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34646"/>
    <w:multiLevelType w:val="hybridMultilevel"/>
    <w:tmpl w:val="6BF4FE8C"/>
    <w:lvl w:ilvl="0" w:tplc="EA8EF8A0">
      <w:numFmt w:val="bullet"/>
      <w:lvlText w:val="▪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21F17"/>
    <w:multiLevelType w:val="hybridMultilevel"/>
    <w:tmpl w:val="0B4A82BA"/>
    <w:lvl w:ilvl="0" w:tplc="C84A587C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E5791"/>
    <w:multiLevelType w:val="hybridMultilevel"/>
    <w:tmpl w:val="5C7437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266B8"/>
    <w:multiLevelType w:val="hybridMultilevel"/>
    <w:tmpl w:val="BE8C98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76FE3"/>
    <w:multiLevelType w:val="hybridMultilevel"/>
    <w:tmpl w:val="31DAD2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F6556"/>
    <w:multiLevelType w:val="hybridMultilevel"/>
    <w:tmpl w:val="AC8E4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DD1"/>
    <w:multiLevelType w:val="hybridMultilevel"/>
    <w:tmpl w:val="7ACEC948"/>
    <w:lvl w:ilvl="0" w:tplc="E7AEB5D0">
      <w:numFmt w:val="bullet"/>
      <w:lvlText w:val="-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70971"/>
    <w:multiLevelType w:val="hybridMultilevel"/>
    <w:tmpl w:val="632893E0"/>
    <w:lvl w:ilvl="0" w:tplc="0346E4C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F61A11"/>
    <w:multiLevelType w:val="hybridMultilevel"/>
    <w:tmpl w:val="482E8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C1F69"/>
    <w:multiLevelType w:val="hybridMultilevel"/>
    <w:tmpl w:val="6D6E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564D19"/>
    <w:multiLevelType w:val="hybridMultilevel"/>
    <w:tmpl w:val="98C07140"/>
    <w:lvl w:ilvl="0" w:tplc="FE581380"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6406E"/>
    <w:multiLevelType w:val="hybridMultilevel"/>
    <w:tmpl w:val="F5CC43E4"/>
    <w:lvl w:ilvl="0" w:tplc="23EC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52044"/>
    <w:multiLevelType w:val="hybridMultilevel"/>
    <w:tmpl w:val="AD123666"/>
    <w:lvl w:ilvl="0" w:tplc="F54CE4B6">
      <w:numFmt w:val="bullet"/>
      <w:lvlText w:val="•"/>
      <w:lvlJc w:val="left"/>
      <w:pPr>
        <w:ind w:left="1065" w:hanging="705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14"/>
  </w:num>
  <w:num w:numId="5">
    <w:abstractNumId w:val="7"/>
  </w:num>
  <w:num w:numId="6">
    <w:abstractNumId w:val="1"/>
  </w:num>
  <w:num w:numId="7">
    <w:abstractNumId w:val="15"/>
  </w:num>
  <w:num w:numId="8">
    <w:abstractNumId w:val="2"/>
  </w:num>
  <w:num w:numId="9">
    <w:abstractNumId w:val="8"/>
  </w:num>
  <w:num w:numId="10">
    <w:abstractNumId w:val="13"/>
  </w:num>
  <w:num w:numId="11">
    <w:abstractNumId w:val="10"/>
  </w:num>
  <w:num w:numId="12">
    <w:abstractNumId w:val="11"/>
  </w:num>
  <w:num w:numId="13">
    <w:abstractNumId w:val="12"/>
  </w:num>
  <w:num w:numId="14">
    <w:abstractNumId w:val="4"/>
  </w:num>
  <w:num w:numId="15">
    <w:abstractNumId w:val="16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embedSystemFonts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8A"/>
    <w:rsid w:val="00001FFE"/>
    <w:rsid w:val="000234D7"/>
    <w:rsid w:val="00034CE7"/>
    <w:rsid w:val="00041B41"/>
    <w:rsid w:val="0004414F"/>
    <w:rsid w:val="000516CE"/>
    <w:rsid w:val="00065A06"/>
    <w:rsid w:val="00092C84"/>
    <w:rsid w:val="000C74FF"/>
    <w:rsid w:val="000E047E"/>
    <w:rsid w:val="001067F1"/>
    <w:rsid w:val="001240F3"/>
    <w:rsid w:val="00127710"/>
    <w:rsid w:val="00167983"/>
    <w:rsid w:val="00175215"/>
    <w:rsid w:val="001B3D62"/>
    <w:rsid w:val="001B6303"/>
    <w:rsid w:val="001D6E95"/>
    <w:rsid w:val="001E27EC"/>
    <w:rsid w:val="0021336E"/>
    <w:rsid w:val="002176D4"/>
    <w:rsid w:val="00217A67"/>
    <w:rsid w:val="00217D46"/>
    <w:rsid w:val="00260636"/>
    <w:rsid w:val="002607BA"/>
    <w:rsid w:val="002941B0"/>
    <w:rsid w:val="002A1AE4"/>
    <w:rsid w:val="002C3A4B"/>
    <w:rsid w:val="002F6576"/>
    <w:rsid w:val="002F7C48"/>
    <w:rsid w:val="00336146"/>
    <w:rsid w:val="003414CF"/>
    <w:rsid w:val="00347718"/>
    <w:rsid w:val="00351557"/>
    <w:rsid w:val="003E5C7B"/>
    <w:rsid w:val="004223E7"/>
    <w:rsid w:val="0042755A"/>
    <w:rsid w:val="00444C4F"/>
    <w:rsid w:val="004566DF"/>
    <w:rsid w:val="00461E82"/>
    <w:rsid w:val="0049480E"/>
    <w:rsid w:val="004B1B55"/>
    <w:rsid w:val="004B1B8D"/>
    <w:rsid w:val="004B2CA0"/>
    <w:rsid w:val="004B5CD6"/>
    <w:rsid w:val="004D1752"/>
    <w:rsid w:val="004E586C"/>
    <w:rsid w:val="004F28D9"/>
    <w:rsid w:val="00500ED9"/>
    <w:rsid w:val="00506C0E"/>
    <w:rsid w:val="00513686"/>
    <w:rsid w:val="00584D04"/>
    <w:rsid w:val="00595E44"/>
    <w:rsid w:val="005A2046"/>
    <w:rsid w:val="005B549B"/>
    <w:rsid w:val="005B6421"/>
    <w:rsid w:val="005D526D"/>
    <w:rsid w:val="005E4774"/>
    <w:rsid w:val="005F240F"/>
    <w:rsid w:val="00610F81"/>
    <w:rsid w:val="0062421D"/>
    <w:rsid w:val="0063129E"/>
    <w:rsid w:val="006424B9"/>
    <w:rsid w:val="006534C5"/>
    <w:rsid w:val="00653E60"/>
    <w:rsid w:val="0066003A"/>
    <w:rsid w:val="00697842"/>
    <w:rsid w:val="006C2D48"/>
    <w:rsid w:val="006D3D61"/>
    <w:rsid w:val="006D593A"/>
    <w:rsid w:val="006F4A90"/>
    <w:rsid w:val="0071016F"/>
    <w:rsid w:val="00715B4F"/>
    <w:rsid w:val="007173C4"/>
    <w:rsid w:val="00740210"/>
    <w:rsid w:val="007856DE"/>
    <w:rsid w:val="00786DFB"/>
    <w:rsid w:val="007B16F0"/>
    <w:rsid w:val="007C3459"/>
    <w:rsid w:val="007D307C"/>
    <w:rsid w:val="007D438D"/>
    <w:rsid w:val="007F29B3"/>
    <w:rsid w:val="007F2EDF"/>
    <w:rsid w:val="00821992"/>
    <w:rsid w:val="00823B2B"/>
    <w:rsid w:val="00824D7D"/>
    <w:rsid w:val="00832061"/>
    <w:rsid w:val="0083462E"/>
    <w:rsid w:val="00860D2C"/>
    <w:rsid w:val="008B3943"/>
    <w:rsid w:val="008B4B21"/>
    <w:rsid w:val="008C3D9B"/>
    <w:rsid w:val="008E7A33"/>
    <w:rsid w:val="008F5ED6"/>
    <w:rsid w:val="0092628A"/>
    <w:rsid w:val="00930A9C"/>
    <w:rsid w:val="0093225C"/>
    <w:rsid w:val="00934C4E"/>
    <w:rsid w:val="00936164"/>
    <w:rsid w:val="0095360B"/>
    <w:rsid w:val="009675DA"/>
    <w:rsid w:val="00987015"/>
    <w:rsid w:val="00993FB9"/>
    <w:rsid w:val="009B1D0B"/>
    <w:rsid w:val="009B30C7"/>
    <w:rsid w:val="009C7DD7"/>
    <w:rsid w:val="009D7C24"/>
    <w:rsid w:val="00A01DA7"/>
    <w:rsid w:val="00A06D38"/>
    <w:rsid w:val="00A13F42"/>
    <w:rsid w:val="00A23047"/>
    <w:rsid w:val="00A244A6"/>
    <w:rsid w:val="00A56A8E"/>
    <w:rsid w:val="00A60164"/>
    <w:rsid w:val="00A72DF5"/>
    <w:rsid w:val="00A74DA0"/>
    <w:rsid w:val="00A86029"/>
    <w:rsid w:val="00A934C4"/>
    <w:rsid w:val="00A93561"/>
    <w:rsid w:val="00A97117"/>
    <w:rsid w:val="00AB0004"/>
    <w:rsid w:val="00AB6080"/>
    <w:rsid w:val="00AC35CD"/>
    <w:rsid w:val="00AD2E47"/>
    <w:rsid w:val="00AE0E6C"/>
    <w:rsid w:val="00AF5F1A"/>
    <w:rsid w:val="00B1156E"/>
    <w:rsid w:val="00B45AE7"/>
    <w:rsid w:val="00B51B0F"/>
    <w:rsid w:val="00B678D0"/>
    <w:rsid w:val="00B71187"/>
    <w:rsid w:val="00B8014B"/>
    <w:rsid w:val="00B84CEE"/>
    <w:rsid w:val="00B87FA4"/>
    <w:rsid w:val="00B96E9A"/>
    <w:rsid w:val="00BA263F"/>
    <w:rsid w:val="00BC00B4"/>
    <w:rsid w:val="00BD2358"/>
    <w:rsid w:val="00BD4017"/>
    <w:rsid w:val="00BF70B2"/>
    <w:rsid w:val="00C059B1"/>
    <w:rsid w:val="00C108BC"/>
    <w:rsid w:val="00C24189"/>
    <w:rsid w:val="00C568E4"/>
    <w:rsid w:val="00C56E4F"/>
    <w:rsid w:val="00C62B26"/>
    <w:rsid w:val="00C701E4"/>
    <w:rsid w:val="00C82528"/>
    <w:rsid w:val="00C85B21"/>
    <w:rsid w:val="00C9081F"/>
    <w:rsid w:val="00C971DF"/>
    <w:rsid w:val="00CB0704"/>
    <w:rsid w:val="00CB3A25"/>
    <w:rsid w:val="00CC5144"/>
    <w:rsid w:val="00CD78CD"/>
    <w:rsid w:val="00CE1CC3"/>
    <w:rsid w:val="00CF4B62"/>
    <w:rsid w:val="00D14C92"/>
    <w:rsid w:val="00D4597F"/>
    <w:rsid w:val="00D97FDF"/>
    <w:rsid w:val="00DA0F4D"/>
    <w:rsid w:val="00DA7449"/>
    <w:rsid w:val="00DC21DF"/>
    <w:rsid w:val="00DD6AF0"/>
    <w:rsid w:val="00DF4371"/>
    <w:rsid w:val="00E06F7E"/>
    <w:rsid w:val="00E257FD"/>
    <w:rsid w:val="00E30AA2"/>
    <w:rsid w:val="00E65883"/>
    <w:rsid w:val="00E756B7"/>
    <w:rsid w:val="00E8141A"/>
    <w:rsid w:val="00E823AC"/>
    <w:rsid w:val="00E827C9"/>
    <w:rsid w:val="00E83365"/>
    <w:rsid w:val="00E93363"/>
    <w:rsid w:val="00E952D5"/>
    <w:rsid w:val="00EE2717"/>
    <w:rsid w:val="00EE5ACA"/>
    <w:rsid w:val="00EF7A00"/>
    <w:rsid w:val="00F41D27"/>
    <w:rsid w:val="00F64EF4"/>
    <w:rsid w:val="00F7435B"/>
    <w:rsid w:val="00F8079A"/>
    <w:rsid w:val="00F83151"/>
    <w:rsid w:val="00FA0558"/>
    <w:rsid w:val="00FB0878"/>
    <w:rsid w:val="00FD6B7E"/>
    <w:rsid w:val="00FF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FE5110"/>
  <w14:defaultImageDpi w14:val="300"/>
  <w15:chartTrackingRefBased/>
  <w15:docId w15:val="{05A9F660-B3B7-4721-B909-490E04D8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28A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414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414CF"/>
    <w:rPr>
      <w:rFonts w:ascii="Arial Narrow" w:hAnsi="Arial Narrow"/>
      <w:w w:val="90"/>
      <w:sz w:val="18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3414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414CF"/>
    <w:rPr>
      <w:rFonts w:ascii="Arial Narrow" w:hAnsi="Arial Narrow"/>
      <w:w w:val="90"/>
      <w:sz w:val="18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14CF"/>
    <w:rPr>
      <w:rFonts w:ascii="Lucida Grande" w:hAnsi="Lucida Grande" w:cs="Lucida Grande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414CF"/>
    <w:rPr>
      <w:rFonts w:ascii="Lucida Grande" w:hAnsi="Lucida Grande" w:cs="Lucida Grande"/>
      <w:w w:val="90"/>
      <w:sz w:val="18"/>
      <w:szCs w:val="18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F8079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E83365"/>
    <w:pPr>
      <w:ind w:left="720"/>
      <w:contextualSpacing/>
    </w:pPr>
  </w:style>
  <w:style w:type="character" w:customStyle="1" w:styleId="st">
    <w:name w:val="st"/>
    <w:basedOn w:val="Fuentedeprrafopredeter"/>
    <w:rsid w:val="00D4597F"/>
  </w:style>
  <w:style w:type="character" w:styleId="Hipervnculovisitado">
    <w:name w:val="FollowedHyperlink"/>
    <w:basedOn w:val="Fuentedeprrafopredeter"/>
    <w:uiPriority w:val="99"/>
    <w:semiHidden/>
    <w:unhideWhenUsed/>
    <w:rsid w:val="007D307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01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60164"/>
    <w:rPr>
      <w:b/>
      <w:bCs/>
    </w:rPr>
  </w:style>
  <w:style w:type="character" w:styleId="nfasis">
    <w:name w:val="Emphasis"/>
    <w:basedOn w:val="Fuentedeprrafopredeter"/>
    <w:uiPriority w:val="20"/>
    <w:qFormat/>
    <w:rsid w:val="00A601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1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plantgrup\CEV%20AUTON&#211;MICA\HOJA%20PRENSA%20CEV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E99B6-7C3E-47D3-8B37-A627BDA7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PRENSA CEV</Template>
  <TotalTime>31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.....</Company>
  <LinksUpToDate>false</LinksUpToDate>
  <CharactersWithSpaces>1739</CharactersWithSpaces>
  <SharedDoc>false</SharedDoc>
  <HLinks>
    <vt:vector size="12" baseType="variant">
      <vt:variant>
        <vt:i4>7405629</vt:i4>
      </vt:variant>
      <vt:variant>
        <vt:i4>2063</vt:i4>
      </vt:variant>
      <vt:variant>
        <vt:i4>1025</vt:i4>
      </vt:variant>
      <vt:variant>
        <vt:i4>1</vt:i4>
      </vt:variant>
      <vt:variant>
        <vt:lpwstr>Recurso 12</vt:lpwstr>
      </vt:variant>
      <vt:variant>
        <vt:lpwstr/>
      </vt:variant>
      <vt:variant>
        <vt:i4>7995453</vt:i4>
      </vt:variant>
      <vt:variant>
        <vt:i4>2068</vt:i4>
      </vt:variant>
      <vt:variant>
        <vt:i4>1026</vt:i4>
      </vt:variant>
      <vt:variant>
        <vt:i4>1</vt:i4>
      </vt:variant>
      <vt:variant>
        <vt:lpwstr>Recurso 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Maritxe Alemany</dc:creator>
  <cp:keywords/>
  <dc:description/>
  <cp:lastModifiedBy>Maritxe Alemany</cp:lastModifiedBy>
  <cp:revision>5</cp:revision>
  <cp:lastPrinted>2020-03-16T11:45:00Z</cp:lastPrinted>
  <dcterms:created xsi:type="dcterms:W3CDTF">2020-03-24T11:47:00Z</dcterms:created>
  <dcterms:modified xsi:type="dcterms:W3CDTF">2020-03-24T12:17:00Z</dcterms:modified>
</cp:coreProperties>
</file>